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(2E)-5-(1,3-benzodioxol-5-yl)-2-{[2,5-dimethyl-1-(4-methylphenyl)-1H-pyrrol-3-yl]methylidene}-7-methyl-3-oxo-2,3-dihydro-5H-[1,3]thiazolo[3,2-a]pyrimidine-6-carboxylate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(2E)-5-(1,3-benzodioxol-5-yl)-2-{[2,5-dimethyl-1-(4-methylphenyl)-1H-pyrrol-3-yl]methylidene}-7-methyl-3-oxo-2,3-dihydro-5H-[1,3]thiazolo[3,2-a]pyrimidine-6-carboxylate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