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(2Z)-5-(1,3-benzodioxol-5-yl)-2-{4-[(2-cyanobenzyl)oxy]-3-methoxybenzylidene}-7-methyl-3-oxo-2,3-dihydro-5H-[1,3]thiazolo[3,2-a]pyrimidine-6-carboxylate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(2Z)-5-(1,3-benzodioxol-5-yl)-2-{4-[(2-cyanobenzyl)oxy]-3-methoxybenzylidene}-7-methyl-3-oxo-2,3-dihydro-5H-[1,3]thiazolo[3,2-a]pyrimidine-6-carboxylate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C33H27N3O7S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609.66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