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STK524358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N'-[(E)-(2-ethoxynaphthalen-1-yl)methylidene]-2,2-diphenylcyclopropanecarbohydrazide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N'-[(E)-(2-ethoxynaphthalen-1-yl)methylidene]-2,2-diphenylcyclopropanecarbohydrazide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STK524358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