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(1S,2S,3aR)-2-(3,5-dimethoxyphenyl)-1-(tricyclo[3.3.1.1~3,7~]dec-1-ylcarbonyl)-1,2-dihydropyrrolo[1,2-a]quinoline-3,3(3aH)-dicarbonitrile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(1S,2S,3aR)-2-(3,5-dimethoxyphenyl)-1-(tricyclo[3.3.1.1~3,7~]dec-1-ylcarbonyl)-1,2-dihydropyrrolo[1,2-a]quinoline-3,3(3aH)-dicarbonitrile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