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(2R,3R,10bS)-2-[4-(methylsulfanyl)phenyl]-3-(tricyclo[3.3.1.1~3,7~]dec-1-ylcarbonyl)-2,3-dihydropyrrolo[2,1-a]isoquinoline-1,1(10bH)-dicarbonitrile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(2R,3R,10bS)-2-[4-(methylsulfanyl)phenyl]-3-(tricyclo[3.3.1.1~3,7~]dec-1-ylcarbonyl)-2,3-dihydropyrrolo[2,1-a]isoquinoline-1,1(10bH)-dicarbonitrile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