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N'-[(2E)-1-cyclododecylpropan-2-ylidene]-2-(2-methyl-1,3-dioxolan-2-yl)acetohydrazide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N'-[(2E)-1-cyclododecylpropan-2-ylidene]-2-(2-methyl-1,3-dioxolan-2-yl)acetohydrazide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