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7-methyl-1-(pentylamino)-3-(piperidin-1-yl)-5,6,7,8-tetrahydro-2,7-naphthyridine-4-carbonitrile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7-methyl-1-(pentylamino)-3-(piperidin-1-yl)-5,6,7,8-tetrahydro-2,7-naphthyridine-4-carbonitrile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C20H31N5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