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(2S,3R,10bS)-2-(2-fluorophenyl)-3-(tricyclo[3.3.1.1~3,7~]dec-1-ylcarbonyl)-2,3-dihydropyrrolo[2,1-a]isoquinoline-1,1(10bH)-dicarbonitrile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(2S,3R,10bS)-2-(2-fluorophenyl)-3-(tricyclo[3.3.1.1~3,7~]dec-1-ylcarbonyl)-2,3-dihydropyrrolo[2,1-a]isoquinoline-1,1(10bH)-dicarbonitrile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