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STK525976</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1-amino-8,8-dimethyl-5-(morpholin-4-yl)-8,9-dihydro-6H-thieno[2,3-b]thiopyrano[4,3-d]pyridine-2-carboxylate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1-amino-8,8-dimethyl-5-(morpholin-4-yl)-8,9-dihydro-6H-thieno[2,3-b]thiopyrano[4,3-d]pyridine-2-carboxylate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C18H23N3O3S2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393.53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STK525976</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