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1-(2,3,5,6,8,9,11,12-octahydro-1,4,7,10,13-benzopentaoxacyclopentadecin-15-yl)-2,2-diphenylethanone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1-(2,3,5,6,8,9,11,12-octahydro-1,4,7,10,13-benzopentaoxacyclopentadecin-15-yl)-2,2-diphenylethanone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