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5-{2-ethoxy-5-[(1,3,3-trimethyl-6-azabicyclo[3.2.1]oct-6-yl)sulfonyl]phenyl}-1-methyl-3-propyl-1,6-dihydro-7H-pyrazolo[4,3-d]pyrimidin-7-one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5-{2-ethoxy-5-[(1,3,3-trimethyl-6-azabicyclo[3.2.1]oct-6-yl)sulfonyl]phenyl}-1-methyl-3-propyl-1,6-dihydro-7H-pyrazolo[4,3-d]pyrimidin-7-one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C27H37N5O4S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