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N-[(3-cyano-4-ethyl-5-methylthiophen-2-yl)carbamoyl]-3,3,3-trifluoro-2-(2,2,2-trifluoroethoxy)alaninate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N-[(3-cyano-4-ethyl-5-methylthiophen-2-yl)carbamoyl]-3,3,3-trifluoro-2-(2,2,2-trifluoroethoxy)alaninate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C16H17F6N3O4S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