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N-(5-{2-[(2E)-2-{4-[(2,4-dichlorobenzyl)oxy]benzylidene}hydrazinyl]-2-oxoethyl}-1,3,4-thiadiazol-2-yl)-4-methoxybenzamide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N-(5-{2-[(2E)-2-{4-[(2,4-dichlorobenzyl)oxy]benzylidene}hydrazinyl]-2-oxoethyl}-1,3,4-thiadiazol-2-yl)-4-methoxybenzamide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C26H21Cl2N5O4S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