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5-[5-(2-chloroquinolin-3-yl)-3-(4-methylphenyl)-4,5-dihydro-1H-pyrazol-1-yl]-5-oxopentanoic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5-[5-(2-chloroquinolin-3-yl)-3-(4-methylphenyl)-4,5-dihydro-1H-pyrazol-1-yl]-5-oxopentanoic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