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4-[3-(4-bromophenyl)-5-(4-fluorophenyl)-4,5-dihydro-1H-pyrazol-1-yl]-4-oxobutanoic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4-[3-(4-bromophenyl)-5-(4-fluorophenyl)-4,5-dihydro-1H-pyrazol-1-yl]-4-oxobutanoic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