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8-hydroxy-7-[(4-hydroxy-3-methoxyphenyl)(6-hydroxy-8-oxo-3,4-dihydro-2H,8H-pyrimido[2,1-b][1,3]thiazin-7-yl)methyl]-3,4-dihydro-2H,6H-pyrimido[2,1-b][1,3]thiazin-6-one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8-hydroxy-7-[(4-hydroxy-3-methoxyphenyl)(6-hydroxy-8-oxo-3,4-dihydro-2H,8H-pyrimido[2,1-b][1,3]thiazin-7-yl)methyl]-3,4-dihydro-2H,6H-pyrimido[2,1-b][1,3]thiazin-6-one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