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5-(dibutylsulfonio)-1-(4-fluorophenyl)-2,4,6-trioxohexahydropyrimidin-5-ide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5-(dibutylsulfonio)-1-(4-fluorophenyl)-2,4,6-trioxohexahydropyrimidin-5-ide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