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2-{[(3-chlorophenyl)carbonyl]amino}-4-(4-methoxyphenyl)thiophene-3-carboxylic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2-{[(3-chlorophenyl)carbonyl]amino}-4-(4-methoxyphenyl)thiophene-3-carboxylic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C19H14ClNO4S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