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(2E)-2-[4-(3,4-dimethoxyphenyl)-1,3-thiazol-2-yl]-3-[(2-oxo-2H-chromen-6-yl)amino]prop-2-enenitrile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(2E)-2-[4-(3,4-dimethoxyphenyl)-1,3-thiazol-2-yl]-3-[(2-oxo-2H-chromen-6-yl)amino]prop-2-enenitrile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