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(2E)-3-[(2-acetyl-4,5-dimethoxyphenyl)amino]-2-[4-(1,3-benzodioxol-5-yl)-1,3-thiazol-2-yl]prop-2-enenitrile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(2E)-3-[(2-acetyl-4,5-dimethoxyphenyl)amino]-2-[4-(1,3-benzodioxol-5-yl)-1,3-thiazol-2-yl]prop-2-enenitrile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