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2-{[4-(4-methoxyphenyl)-5-oxo-7-(propan-2-yl)-4,5,6,9-tetrahydro-7H-pyrano[4',3':4,5]thieno[3,2-e][1,2,4]triazolo[4,3-a]pyrimidin-1-yl]sulfanyl}-N-phenylpropanamide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2-{[4-(4-methoxyphenyl)-5-oxo-7-(propan-2-yl)-4,5,6,9-tetrahydro-7H-pyrano[4',3':4,5]thieno[3,2-e][1,2,4]triazolo[4,3-a]pyrimidin-1-yl]sulfanyl}-N-phenylpropanamide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C29H29N5O4S2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575.71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