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2-{[6,6-dimethyl-4-oxo-3-(2-phenylethyl)-3,5,6,8-tetrahydro-4H-pyrano[4',3':4,5]thieno[2,3-d]pyrimidin-2-yl]sulfanyl}-N-(4-phenylbutan-2-yl)acetamide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2-{[6,6-dimethyl-4-oxo-3-(2-phenylethyl)-3,5,6,8-tetrahydro-4H-pyrano[4',3':4,5]thieno[2,3-d]pyrimidin-2-yl]sulfanyl}-N-(4-phenylbutan-2-yl)acetamide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C31H35N3O3S2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561.77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