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2-{[10,10-dimethyl-5-(methylsulfanyl)-10,11-dihydro-8H-pyrano[4',3':4,5]thieno[3,2-e][1,2,4]triazolo[4,3-c]pyrimidin-3-yl]sulfanyl}-N-(pyridin-2-yl)acetamide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2-{[10,10-dimethyl-5-(methylsulfanyl)-10,11-dihydro-8H-pyrano[4',3':4,5]thieno[3,2-e][1,2,4]triazolo[4,3-c]pyrimidin-3-yl]sulfanyl}-N-(pyridin-2-yl)acetamide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C20H20N6O2S3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STK543787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