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(10aS)-2-[3-(pentafluorophenoxy)phenyl]-10,10a-dihydroimidazo[1,5-b]isoquinoline-1,3(2H,5H)-dione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(10aS)-2-[3-(pentafluorophenoxy)phenyl]-10,10a-dihydroimidazo[1,5-b]isoquinoline-1,3(2H,5H)-dione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C23H13F5N2O3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