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(6aS,6bR,9aS,10R)-10-[(3-bromo-4-methoxyphenyl)carbonyl]-8-(2-fluorophenyl)-9a,10-dihydro-6aH-pyrrolo[3',4':3,4]pyrrolo[1,2-a]quinoline-7,9(6bH,8H)-dione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(6aS,6bR,9aS,10R)-10-[(3-bromo-4-methoxyphenyl)carbonyl]-8-(2-fluorophenyl)-9a,10-dihydro-6aH-pyrrolo[3',4':3,4]pyrrolo[1,2-a]quinoline-7,9(6bH,8H)-dione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C28H20BrFN2O4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