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(8S,8aR,11aS)-10-(4-bromophenyl)-8-[(4-methoxyphenyl)carbonyl]-11a,11b-dihydro-8H-pyrrolo[3',4':3,4]pyrrolo[2,1-a]isoquinoline-9,11(8aH,10H)-dione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(8S,8aR,11aS)-10-(4-bromophenyl)-8-[(4-methoxyphenyl)carbonyl]-11a,11b-dihydro-8H-pyrrolo[3',4':3,4]pyrrolo[2,1-a]isoquinoline-9,11(8aH,10H)-dione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