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STK548228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4-ethyl-2,6-bis(4-methoxyphenyl)-9,10-diphenylhexahydro-4,8-ethenopyrrolo[3,4-f]isoindole-1,3,5,7(2H,6H)-tetrone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4-ethyl-2,6-bis(4-methoxyphenyl)-9,10-diphenylhexahydro-4,8-ethenopyrrolo[3,4-f]isoindole-1,3,5,7(2H,6H)-tetrone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C40H34N2O6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638.72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STK548228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