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N'-[(1E)-1-(4-chlorophenyl)ethylidene]-2-[(5-methyl-1,3,4-thiadiazol-2-yl)sulfanyl]acetohydrazide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N'-[(1E)-1-(4-chlorophenyl)ethylidene]-2-[(5-methyl-1,3,4-thiadiazol-2-yl)sulfanyl]acetohydrazide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C13H13ClN4OS2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