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STK548474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N-(4-phenylbutan-2-yl)-2-[(5-phenyl-8,9,10,11-tetrahydro[1]benzothieno[3,2-e][1,2,4]triazolo[4,3-c]pyrimidin-3-yl)sulfanyl]acetamide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N-(4-phenylbutan-2-yl)-2-[(5-phenyl-8,9,10,11-tetrahydro[1]benzothieno[3,2-e][1,2,4]triazolo[4,3-c]pyrimidin-3-yl)sulfanyl]acetamide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C29H29N5OS2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527.71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STK548474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