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STK548883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2-{[4-(4-bromophenyl)-5-(pyridin-3-yl)-4H-1,2,4-triazol-3-yl]sulfanyl}-N-(2,3-dihydro-1,4-benzodioxin-6-yl)acetamide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2-{[4-(4-bromophenyl)-5-(pyridin-3-yl)-4H-1,2,4-triazol-3-yl]sulfanyl}-N-(2,3-dihydro-1,4-benzodioxin-6-yl)acetamide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C23H18BrN5O3S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STK548883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