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(2E)-{(2Z)-2-[1-cyano-2-oxo-2-(piperidin-1-yl)ethylidene]-4-oxo-3-phenyl-1,3-thiazolidin-5-ylidene}ethanoate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(2E)-{(2Z)-2-[1-cyano-2-oxo-2-(piperidin-1-yl)ethylidene]-4-oxo-3-phenyl-1,3-thiazolidin-5-ylidene}ethanoate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