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5-chloro-4-(2-chloro-10H-phenothiazin-10-yl)-N-(2,3-dimethylphenyl)-3,6-difluoropyridin-2-amine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5-chloro-4-(2-chloro-10H-phenothiazin-10-yl)-N-(2,3-dimethylphenyl)-3,6-difluoropyridin-2-amine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C25H17Cl2F2N3S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