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(6Z)-6-({1-[2-(3,4-dimethylphenoxy)ethyl]-1H-indol-3-yl}methylidene)-5-imino-2-[(2-methylphenoxy)methyl]-5,6-dihydro-7H-[1,3,4]thiadiazolo[3,2-a]pyrimidin-7-one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(6Z)-6-({1-[2-(3,4-dimethylphenoxy)ethyl]-1H-indol-3-yl}methylidene)-5-imino-2-[(2-methylphenoxy)methyl]-5,6-dihydro-7H-[1,3,4]thiadiazolo[3,2-a]pyrimidin-7-one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