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(2Z)-6-(2-chlorobenzyl)-2-[4-(prop-2-en-1-yloxy)benzylidene]-7H-[1,3]thiazolo[3,2-b][1,2,4]triazine-3,7(2H)-dione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(2Z)-6-(2-chlorobenzyl)-2-[4-(prop-2-en-1-yloxy)benzylidene]-7H-[1,3]thiazolo[3,2-b][1,2,4]triazine-3,7(2H)-dione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