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STK554686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2-bromo-N-[(5Z)-5-(1H-indol-3-ylmethylidene)-4-oxo-2-thioxo-1,3-thiazolidin-3-yl]benzamide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2-bromo-N-[(5Z)-5-(1H-indol-3-ylmethylidene)-4-oxo-2-thioxo-1,3-thiazolidin-3-yl]benzamide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C19H12BrN3O2S2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458.36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STK554686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