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3-{(1Z)-1-[2-({[4-phenyl-5-(3,4,5-trimethoxyphenyl)-4H-1,2,4-triazol-2-ium-3-yl]sulfanyl}acetyl)hydrazinylidene]ethyl}phenolate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3-{(1Z)-1-[2-({[4-phenyl-5-(3,4,5-trimethoxyphenyl)-4H-1,2,4-triazol-2-ium-3-yl]sulfanyl}acetyl)hydrazinylidene]ethyl}phenolate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C27H27N5O5S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533.61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