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1-[(2E)-5-[(4-chloro-3-methylphenoxy)methyl]-1,3,4-thiadiazol-2(3H)-ylidene]-3-(4-methylphenyl)urea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1-[(2E)-5-[(4-chloro-3-methylphenoxy)methyl]-1,3,4-thiadiazol-2(3H)-ylidene]-3-(4-methylphenyl)urea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