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1-{3-(3,4-dimethoxyphenyl)-1-hydroxy-11-[4-(trifluoromethyl)phenyl]-2,3,4,11-tetrahydro-10H-dibenzo[b,e][1,4]diazepin-10-yl}-2,2,2-trifluoroethanone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1-{3-(3,4-dimethoxyphenyl)-1-hydroxy-11-[4-(trifluoromethyl)phenyl]-2,3,4,11-tetrahydro-10H-dibenzo[b,e][1,4]diazepin-10-yl}-2,2,2-trifluoroethanone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C30H24F6N2O4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