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2-[(3E)-3-{[4-(benzyloxy)-2-methylphenyl](hydroxy)methylidene}-2-(4-methylphenyl)-4,5-dioxopyrrolidin-1-yl]-4-methyl-1,3-thiazole-5-carboxylate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2-[(3E)-3-{[4-(benzyloxy)-2-methylphenyl](hydroxy)methylidene}-2-(4-methylphenyl)-4,5-dioxopyrrolidin-1-yl]-4-methyl-1,3-thiazole-5-carboxylate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C33H30N2O6S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582.68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