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(E)-(3-chloro-4-methoxyphenyl){2-(4-ethoxyphenyl)-1-[3-(morpholin-4-ium-4-yl)propyl]-4,5-dioxopyrrolidin-3-ylidene}methanolate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(E)-(3-chloro-4-methoxyphenyl){2-(4-ethoxyphenyl)-1-[3-(morpholin-4-ium-4-yl)propyl]-4,5-dioxopyrrolidin-3-ylidene}methanolate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