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(E)-{2-(4-tert-butylphenyl)-1-[3-(dimethylammonio)propyl]-4,5-dioxopyrrolidin-3-ylidene}(2-methylimidazo[1,2-a]pyridin-3-yl)methanolate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(E)-{2-(4-tert-butylphenyl)-1-[3-(dimethylammonio)propyl]-4,5-dioxopyrrolidin-3-ylidene}(2-methylimidazo[1,2-a]pyridin-3-yl)methanolate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