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4-({(1E)-1-[1-(1,3-benzothiazol-2-yl)-5-hydroxy-3-(trifluoromethyl)-1H-pyrazol-4-yl]ethylidene}amino)benzenesulfonamide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4-({(1E)-1-[1-(1,3-benzothiazol-2-yl)-5-hydroxy-3-(trifluoromethyl)-1H-pyrazol-4-yl]ethylidene}amino)benzenesulfonamide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C19H14F3N5O3S2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