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STK565697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(E)-[1-(1,3-benzothiazol-3-ium-2-yl)-2-(4-chlorophenyl)-4,5-dioxopyrrolidin-3-ylidene](4-methylphenyl)methanolate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(E)-[1-(1,3-benzothiazol-3-ium-2-yl)-2-(4-chlorophenyl)-4,5-dioxopyrrolidin-3-ylidene](4-methylphenyl)methanolate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C25H17ClN2O3S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STK565697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