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(5Z)-1-(4-chlorophenyl)-2-hydroxy-5-[(1-{2-[5-methyl-2-(propan-2-yl)phenoxy]ethyl}-1H-indol-3-yl)methylidene]pyrimidine-4,6(1H,5H)-dione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(5Z)-1-(4-chlorophenyl)-2-hydroxy-5-[(1-{2-[5-methyl-2-(propan-2-yl)phenoxy]ethyl}-1H-indol-3-yl)methylidene]pyrimidine-4,6(1H,5H)-dione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