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(E)-2,3-dihydro-1,4-benzodioxin-6-yl{2-[3-ethoxy-4-(pentyloxy)phenyl]-1-[3-(morpholin-4-ium-4-yl)propyl]-4,5-dioxopyrrolidin-3-ylidene}methanolate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(E)-2,3-dihydro-1,4-benzodioxin-6-yl{2-[3-ethoxy-4-(pentyloxy)phenyl]-1-[3-(morpholin-4-ium-4-yl)propyl]-4,5-dioxopyrrolidin-3-ylidene}methanolate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C33H42N2O8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594.71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