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6-amino-3-[4-(benzyloxy)phenyl]-4-(5-methylthiophen-2-yl)-2,4-dihydropyrano[2,3-c]pyrazole-5-carbonitrile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6-amino-3-[4-(benzyloxy)phenyl]-4-(5-methylthiophen-2-yl)-2,4-dihydropyrano[2,3-c]pyrazole-5-carbonitrile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