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N-(1,3-benzodioxol-5-yl)-2-({5-[(4-chlorophenoxy)methyl]-4-(furan-2-ylmethyl)-4H-1,2,4-triazol-3-yl}sulfanyl)acetamide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N-(1,3-benzodioxol-5-yl)-2-({5-[(4-chlorophenoxy)methyl]-4-(furan-2-ylmethyl)-4H-1,2,4-triazol-3-yl}sulfanyl)acetamide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