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2-{[2-(3-methoxyphenyl)-7,7-dimethyl-7,8-dihydro-5H-pyrano[4,3-d]pyrimidin-4-yl]sulfanyl}-N,N-diphenylacetamide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2-{[2-(3-methoxyphenyl)-7,7-dimethyl-7,8-dihydro-5H-pyrano[4,3-d]pyrimidin-4-yl]sulfanyl}-N,N-diphenylacetamide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