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5-(4-chlorophenyl)-3-(2-hydroxyphenyl)-1-(1H-indol-3-ylmethyl)-4,6-dioxooctahydropyrrolo[3,4-c]pyrrole-1-carboxylic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5-(4-chlorophenyl)-3-(2-hydroxyphenyl)-1-(1H-indol-3-ylmethyl)-4,6-dioxooctahydropyrrolo[3,4-c]pyrrole-1-carboxylic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