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(5Z)-5-{[2,5-dimethyl-1-(4-methylphenyl)-1H-pyrrol-3-yl]methylidene}-6-hydroxy-3-phenylpyrimidine-2,4(3H,5H)-dione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(5Z)-5-{[2,5-dimethyl-1-(4-methylphenyl)-1H-pyrrol-3-yl]methylidene}-6-hydroxy-3-phenylpyrimidine-2,4(3H,5H)-dione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